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Cs w:val="24"/>
          <w:lang w:bidi="ur-PK"/>
        </w:rPr>
      </w:pPr>
      <w:r>
        <w:rPr>
          <w:rFonts w:cs="Times New Roman" w:cstheme="majorBidi"/>
          <w:b/>
          <w:bCs/>
          <w:szCs w:val="24"/>
          <w:lang w:bidi="ur-PK"/>
        </w:rPr>
        <w:t>The Uncreated Garden: A Commentary on Ghalib’s “Rejected” Verses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Cs w:val="24"/>
          <w:lang w:bidi="ur-PK"/>
        </w:rPr>
      </w:pPr>
      <w:r>
        <w:rPr>
          <w:rFonts w:cs="Times New Roman" w:cstheme="majorBidi"/>
          <w:b/>
          <w:bCs/>
          <w:i/>
          <w:iCs/>
          <w:szCs w:val="24"/>
          <w:lang w:bidi="ur-PK"/>
        </w:rPr>
        <w:t>Mehr Afshan Farooqi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szCs w:val="24"/>
          <w:lang w:bidi="ur-PK"/>
        </w:rPr>
        <w:t xml:space="preserve">There are presently three commentaries on the corpus of verses that Ghalib did not include in his published Divan: Abdul Bari Asi’s, </w:t>
      </w:r>
      <w:r>
        <w:rPr>
          <w:rFonts w:cs="Times New Roman" w:cstheme="majorBidi"/>
          <w:i/>
          <w:iCs/>
          <w:szCs w:val="24"/>
          <w:lang w:bidi="ur-PK"/>
        </w:rPr>
        <w:t>Mukammal Sharh-e Kalam-e Ghalib</w:t>
      </w:r>
      <w:r>
        <w:rPr>
          <w:rFonts w:cs="Times New Roman" w:cstheme="majorBidi"/>
          <w:szCs w:val="24"/>
          <w:lang w:bidi="ur-PK"/>
        </w:rPr>
        <w:t xml:space="preserve">, Gyan Chand Jain’s, </w:t>
      </w:r>
      <w:r>
        <w:rPr>
          <w:rFonts w:cs="Times New Roman" w:cstheme="majorBidi"/>
          <w:i/>
          <w:iCs/>
          <w:szCs w:val="24"/>
          <w:lang w:bidi="ur-PK"/>
        </w:rPr>
        <w:t>Tafseer-e Ghalib</w:t>
      </w:r>
      <w:r>
        <w:rPr>
          <w:rFonts w:cs="Times New Roman" w:cstheme="majorBidi"/>
          <w:szCs w:val="24"/>
          <w:lang w:bidi="ur-PK"/>
        </w:rPr>
        <w:t xml:space="preserve"> and S. M. Zamin Kantoori’s, </w:t>
      </w:r>
      <w:r>
        <w:rPr>
          <w:rFonts w:cs="Times New Roman" w:cstheme="majorBidi"/>
          <w:i/>
          <w:iCs/>
          <w:szCs w:val="24"/>
          <w:lang w:bidi="ur-PK"/>
        </w:rPr>
        <w:t>Sharh-e Divan-e Ghalib</w:t>
      </w:r>
      <w:r>
        <w:rPr>
          <w:rFonts w:cs="Times New Roman" w:cstheme="majorBidi"/>
          <w:szCs w:val="24"/>
          <w:lang w:bidi="ur-PK"/>
        </w:rPr>
        <w:t xml:space="preserve">. In this column I will present she’rs that are arguably among the best of Ghalib’s compositions but have not received the attention they deserve because they were not a part of his Divan.  I will translate the she’r into English because my aim is to open Ghalib’s poetry to a wider readership.  Translation in itself is an interpretation. My analysis of the she’rs will summarize the noteworthy points of the commentators who have preceded me followed by my own comments.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szCs w:val="24"/>
          <w:lang w:bidi="ur-PK"/>
        </w:rPr>
        <w:t xml:space="preserve">This matla’ is of ghazal # 112 from the </w:t>
      </w:r>
      <w:r>
        <w:rPr>
          <w:rFonts w:cs="Times New Roman" w:cstheme="majorBidi"/>
          <w:i/>
          <w:iCs/>
          <w:szCs w:val="24"/>
          <w:lang w:bidi="ur-PK"/>
        </w:rPr>
        <w:t xml:space="preserve">Nuskha-e Hamidiyya, </w:t>
      </w:r>
      <w:r>
        <w:rPr>
          <w:rFonts w:cs="Times New Roman" w:cstheme="majorBidi"/>
          <w:szCs w:val="24"/>
          <w:lang w:bidi="ur-PK"/>
        </w:rPr>
        <w:t>edited by Hamid Ahmad Khan, Lahore 1969</w:t>
      </w:r>
      <w:r>
        <w:rPr>
          <w:rFonts w:cs="Times New Roman" w:cstheme="majorBidi"/>
          <w:i/>
          <w:iCs/>
          <w:szCs w:val="24"/>
          <w:lang w:bidi="ur-PK"/>
        </w:rPr>
        <w:t xml:space="preserve"> </w:t>
      </w:r>
      <w:r>
        <w:rPr>
          <w:rFonts w:cs="Times New Roman" w:cstheme="majorBidi"/>
          <w:szCs w:val="24"/>
          <w:lang w:bidi="ur-PK"/>
        </w:rPr>
        <w:t>p. 134; it was composed before 1821.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Cs w:val="24"/>
          <w:lang w:bidi="ur-PK"/>
        </w:rPr>
      </w:pPr>
      <w:r>
        <w:rPr>
          <w:rFonts w:cs="Times New Roman" w:cstheme="majorBidi"/>
          <w:b/>
          <w:bCs/>
          <w:szCs w:val="24"/>
          <w:lang w:bidi="ur-PK"/>
        </w:rPr>
        <w:t>1.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ascii="Times New Roman" w:hAnsi="Times New Roman" w:cs="Times New Roman" w:asciiTheme="majorBidi" w:cstheme="majorBidi" w:hAnsiTheme="majorBidi"/>
          <w:szCs w:val="24"/>
          <w:rtl w:val="true"/>
          <w:lang w:bidi="ur-PK"/>
        </w:rPr>
        <w:t>ہوں بہ وحشت انتظار آوارئہ دشتِ خیال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ascii="Times New Roman" w:hAnsi="Times New Roman" w:cs="Times New Roman" w:asciiTheme="majorBidi" w:cstheme="majorBidi" w:hAnsiTheme="majorBidi"/>
          <w:szCs w:val="24"/>
          <w:rtl w:val="true"/>
          <w:lang w:bidi="ur-PK"/>
        </w:rPr>
        <w:t>اک سفیدی مارتی ہے دور سے چشمِ غزال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szCs w:val="24"/>
          <w:lang w:bidi="ur-PK"/>
        </w:rPr>
        <w:t>I roam the wilds of imagination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szCs w:val="24"/>
          <w:lang w:bidi="ur-PK"/>
        </w:rPr>
        <w:t>in terrified/solitary anticipation;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szCs w:val="24"/>
          <w:lang w:bidi="ur-PK"/>
        </w:rPr>
        <w:t xml:space="preserve">the gazelle’s eye is a white speck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szCs w:val="24"/>
          <w:lang w:bidi="ur-PK"/>
        </w:rPr>
        <w:t>in the distance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Cs w:val="24"/>
          <w:lang w:bidi="ur-PK"/>
        </w:rPr>
      </w:pPr>
      <w:r>
        <w:rPr>
          <w:rFonts w:cs="Times New Roman" w:cstheme="majorBidi"/>
          <w:b/>
          <w:bCs/>
          <w:szCs w:val="24"/>
          <w:lang w:bidi="ur-PK"/>
        </w:rPr>
        <w:t>Vocabulary: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i/>
          <w:iCs/>
          <w:szCs w:val="24"/>
          <w:lang w:bidi="ur-PK"/>
        </w:rPr>
        <w:t>vahshat</w:t>
      </w:r>
      <w:r>
        <w:rPr>
          <w:rFonts w:cs="Times New Roman" w:cstheme="majorBidi"/>
          <w:szCs w:val="24"/>
          <w:lang w:bidi="ur-PK"/>
        </w:rPr>
        <w:t>: solitude, loneliness, dear, terror, timidity, wildness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Cs w:val="24"/>
          <w:lang w:bidi="ur-PK"/>
        </w:rPr>
      </w:pPr>
      <w:r>
        <w:rPr>
          <w:rFonts w:cs="Times New Roman" w:cstheme="majorBidi"/>
          <w:i/>
          <w:iCs/>
          <w:szCs w:val="24"/>
          <w:lang w:bidi="ur-PK"/>
        </w:rPr>
        <w:t>intizar avarah</w:t>
      </w:r>
      <w:r>
        <w:rPr>
          <w:rFonts w:cs="Times New Roman" w:cstheme="majorBidi"/>
          <w:szCs w:val="24"/>
          <w:lang w:bidi="ur-PK"/>
        </w:rPr>
        <w:t>: restless waiting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Cs w:val="24"/>
          <w:lang w:bidi="ur-PK"/>
        </w:rPr>
      </w:pPr>
      <w:r>
        <w:rPr>
          <w:rFonts w:cs="Times New Roman" w:cstheme="majorBidi"/>
          <w:szCs w:val="24"/>
          <w:lang w:bidi="ur-PK"/>
        </w:rPr>
        <w:t xml:space="preserve"> </w:t>
      </w:r>
      <w:r>
        <w:rPr>
          <w:rFonts w:cs="Times New Roman" w:cstheme="majorBidi"/>
          <w:i/>
          <w:iCs/>
          <w:szCs w:val="24"/>
          <w:lang w:bidi="ur-PK"/>
        </w:rPr>
        <w:t>dasht: wilderness, desert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szCs w:val="24"/>
          <w:lang w:bidi="ur-PK"/>
        </w:rPr>
        <w:t xml:space="preserve"> </w:t>
      </w:r>
      <w:r>
        <w:rPr>
          <w:rFonts w:cs="Times New Roman" w:cstheme="majorBidi"/>
          <w:i/>
          <w:iCs/>
          <w:szCs w:val="24"/>
          <w:lang w:bidi="ur-PK"/>
        </w:rPr>
        <w:t>ghizal</w:t>
      </w:r>
      <w:r>
        <w:rPr>
          <w:rFonts w:cs="Times New Roman" w:cstheme="majorBidi"/>
          <w:szCs w:val="24"/>
          <w:lang w:bidi="ur-PK"/>
        </w:rPr>
        <w:t>: gazelle, deer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i/>
          <w:iCs/>
          <w:szCs w:val="24"/>
          <w:lang w:bidi="ur-PK"/>
        </w:rPr>
        <w:t xml:space="preserve">chashm-e ghizal: </w:t>
      </w:r>
      <w:r>
        <w:rPr>
          <w:rFonts w:cs="Times New Roman" w:cstheme="majorBidi"/>
          <w:szCs w:val="24"/>
          <w:lang w:bidi="ur-PK"/>
        </w:rPr>
        <w:t>(terrified) eyes of a gazelle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b/>
          <w:bCs/>
          <w:szCs w:val="24"/>
          <w:lang w:bidi="ur-PK"/>
        </w:rPr>
        <w:t>Asi</w:t>
      </w:r>
      <w:r>
        <w:rPr>
          <w:rFonts w:cs="Times New Roman" w:cstheme="majorBidi"/>
          <w:szCs w:val="24"/>
          <w:lang w:bidi="ur-PK"/>
        </w:rPr>
        <w:t>: My state of solitude (a’lam-e vahshat) and waiting has made me roam the valley of thoughts; and now my state is such that the eye of the gazelle that is wild (vahshi mijaz) appears like a white spot in the distance. In short I am far from the gazelle and my state of vahshat is quite different from the gazelle.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b/>
          <w:bCs/>
          <w:szCs w:val="24"/>
          <w:lang w:bidi="ur-PK"/>
        </w:rPr>
        <w:t>Jain</w:t>
      </w:r>
      <w:r>
        <w:rPr>
          <w:rFonts w:cs="Times New Roman" w:cstheme="majorBidi"/>
          <w:szCs w:val="24"/>
          <w:lang w:bidi="ur-PK"/>
        </w:rPr>
        <w:t>: Waiting for the beautiful beloved has put me in a restless state.  My mind’s eye is wandering.  The deer’s eye is known to be wild and scared but I have run so far in the valley of imagination that the deer’s eye is just a white spot.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b/>
          <w:bCs/>
          <w:szCs w:val="24"/>
          <w:lang w:bidi="ur-PK"/>
        </w:rPr>
        <w:t>Kantoori</w:t>
      </w:r>
      <w:r>
        <w:rPr>
          <w:rFonts w:cs="Times New Roman" w:cstheme="majorBidi"/>
          <w:szCs w:val="24"/>
          <w:lang w:bidi="ur-PK"/>
        </w:rPr>
        <w:t>: Like a disappointed lover I roam in the wilderness of imagination; just as a hunter runs after a gazelle upon seeing a glimpse of the white of its eye.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b/>
          <w:bCs/>
          <w:szCs w:val="24"/>
          <w:lang w:bidi="ur-PK"/>
        </w:rPr>
        <w:t>MAF</w:t>
      </w:r>
      <w:r>
        <w:rPr>
          <w:rFonts w:cs="Times New Roman" w:cstheme="majorBidi"/>
          <w:szCs w:val="24"/>
          <w:lang w:bidi="ur-PK"/>
        </w:rPr>
        <w:t xml:space="preserve">: An extraordinary she’r with layers of meaning and evocative imagery.  Kantoori’s reading is appealing in that it paints a poignant picture of a disappointed lover. I prefer to go further with the </w:t>
      </w:r>
      <w:r>
        <w:rPr>
          <w:rFonts w:cs="Times New Roman" w:cstheme="majorBidi"/>
          <w:i/>
          <w:iCs/>
          <w:szCs w:val="24"/>
          <w:lang w:bidi="ur-PK"/>
        </w:rPr>
        <w:t>dasht-e khiyal</w:t>
      </w:r>
      <w:r>
        <w:rPr>
          <w:rFonts w:cs="Times New Roman" w:cstheme="majorBidi"/>
          <w:szCs w:val="24"/>
          <w:lang w:bidi="ur-PK"/>
        </w:rPr>
        <w:t xml:space="preserve"> motif. The gazelle runs fast but the speaker of the poem has outdistanced the gazelle in the valley of imagination [dasht-e khiyal] so much so that only the whites of the eyes can be made out. The gazelle runs away because it is </w:t>
      </w:r>
      <w:r>
        <w:rPr>
          <w:rFonts w:cs="Times New Roman" w:cstheme="majorBidi"/>
          <w:i/>
          <w:iCs/>
          <w:szCs w:val="24"/>
          <w:lang w:bidi="ur-PK"/>
        </w:rPr>
        <w:t>vahshi</w:t>
      </w:r>
      <w:r>
        <w:rPr>
          <w:rFonts w:cs="Times New Roman" w:cstheme="majorBidi"/>
          <w:szCs w:val="24"/>
          <w:lang w:bidi="ur-PK"/>
        </w:rPr>
        <w:t xml:space="preserve">, or wild, scared, shy, unsociable, untamed etc. The conceit is that whites of the eyes become prominent when one rolls the eyes, a sign of distress or </w:t>
      </w:r>
      <w:r>
        <w:rPr>
          <w:rFonts w:cs="Times New Roman" w:cstheme="majorBidi"/>
          <w:i/>
          <w:iCs/>
          <w:szCs w:val="24"/>
          <w:lang w:bidi="ur-PK"/>
        </w:rPr>
        <w:t>vahshat,</w:t>
      </w:r>
      <w:r>
        <w:rPr>
          <w:rFonts w:cs="Times New Roman" w:cstheme="majorBidi"/>
          <w:szCs w:val="24"/>
          <w:lang w:bidi="ur-PK"/>
        </w:rPr>
        <w:t xml:space="preserve"> madness if you will. Thus the gazelle and the speaker are both terrified, bewildered </w:t>
      </w:r>
      <w:r>
        <w:rPr>
          <w:rFonts w:cs="Times New Roman" w:cstheme="majorBidi"/>
          <w:i/>
          <w:iCs/>
          <w:szCs w:val="24"/>
          <w:lang w:bidi="ur-PK"/>
        </w:rPr>
        <w:t>vahshatzadah</w:t>
      </w:r>
      <w:r>
        <w:rPr>
          <w:rFonts w:cs="Times New Roman" w:cstheme="majorBidi"/>
          <w:szCs w:val="24"/>
          <w:lang w:bidi="ur-PK"/>
        </w:rPr>
        <w:t xml:space="preserve"> creatures.  The speaker is running in world of ideas.  Ghalib the master poet has juxtaposed the two images, of thoughts running wild and the gazelle running wild. </w:t>
      </w:r>
      <w:r>
        <w:rPr>
          <w:rFonts w:cs="Times New Roman" w:cstheme="majorBidi"/>
          <w:i/>
          <w:iCs/>
          <w:szCs w:val="24"/>
          <w:lang w:bidi="ur-PK"/>
        </w:rPr>
        <w:t>Safedi marna</w:t>
      </w:r>
      <w:r>
        <w:rPr>
          <w:rFonts w:cs="Times New Roman" w:cstheme="majorBidi"/>
          <w:szCs w:val="24"/>
          <w:lang w:bidi="ur-PK"/>
        </w:rPr>
        <w:t xml:space="preserve"> also means to see a spark at a distance.  It can be compared to the spark of a new idea.  </w:t>
      </w:r>
      <w:r>
        <w:rPr>
          <w:rFonts w:cs="Times New Roman" w:cstheme="majorBidi"/>
          <w:i/>
          <w:iCs/>
          <w:szCs w:val="24"/>
          <w:lang w:bidi="ur-PK"/>
        </w:rPr>
        <w:t>Intizar avarah</w:t>
      </w:r>
      <w:r>
        <w:rPr>
          <w:rFonts w:cs="Times New Roman" w:cstheme="majorBidi"/>
          <w:szCs w:val="24"/>
          <w:lang w:bidi="ur-PK"/>
        </w:rPr>
        <w:t xml:space="preserve"> is a new expression.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  <w:lang w:bidi="ur-PK"/>
        </w:rPr>
      </w:pPr>
      <w:r>
        <w:rPr>
          <w:rFonts w:cs="Times New Roman" w:cstheme="majorBidi"/>
          <w:szCs w:val="24"/>
          <w:lang w:bidi="ur-PK"/>
        </w:rPr>
        <w:t xml:space="preserve">The exact meaning of vahshat’s polysemy is difficult to capture in English.  Its poetic potential is mined fully by Ghalib and ghazal poetry in general. While I appreciate Asi’s observation that solitude has made the mind wander, it is difficult to follow the rest of his explanation. Jain’s reading is closer to the actual text.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f0a"/>
    <w:pPr>
      <w:widowControl/>
      <w:bidi w:val="0"/>
      <w:spacing w:lineRule="auto" w:line="276" w:before="0" w:after="200"/>
      <w:jc w:val="left"/>
    </w:pPr>
    <w:rPr>
      <w:rFonts w:eastAsia="" w:cs="Arial" w:cstheme="minorBidi" w:eastAsiaTheme="minorEastAsia" w:ascii="Times New Roman" w:hAnsi="Times New Roman"/>
      <w:color w:val="auto"/>
      <w:kern w:val="0"/>
      <w:sz w:val="24"/>
      <w:szCs w:val="22"/>
      <w:lang w:bidi="en-US"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2E89-A6BD-4F6F-A9B3-4768CAFB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LibreOffice/6.1.5.2$Windows_X86_64 LibreOffice_project/90f8dcf33c87b3705e78202e3df5142b201bd805</Application>
  <Pages>2</Pages>
  <Words>587</Words>
  <Characters>2808</Characters>
  <CharactersWithSpaces>3388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2013-12-10T23:07:00Z</dcterms:created>
  <dc:creator>Mehr</dc:creator>
  <dc:description/>
  <dc:language>en-US</dc:language>
  <cp:lastModifiedBy/>
  <cp:lastPrinted>2020-04-17T15:03:07Z</cp:lastPrinted>
  <dcterms:modified xsi:type="dcterms:W3CDTF">2020-04-17T15:04:40Z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